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683" w:rsidRPr="0060461D" w:rsidRDefault="007E52D6" w:rsidP="007E52D6">
      <w:pPr>
        <w:pBdr>
          <w:bottom w:val="single" w:sz="6" w:space="9" w:color="EEEEEE"/>
        </w:pBdr>
        <w:spacing w:after="225" w:line="240" w:lineRule="auto"/>
        <w:jc w:val="center"/>
        <w:outlineLvl w:val="0"/>
        <w:rPr>
          <w:rFonts w:ascii="Times New Roman" w:eastAsia="Times New Roman" w:hAnsi="Times New Roman" w:cs="Times New Roman"/>
          <w:b/>
          <w:bCs/>
          <w:color w:val="B60002"/>
          <w:kern w:val="36"/>
          <w:sz w:val="36"/>
          <w:szCs w:val="36"/>
        </w:rPr>
      </w:pPr>
      <w:bookmarkStart w:id="0" w:name="_GoBack"/>
      <w:bookmarkEnd w:id="0"/>
      <w:r w:rsidRPr="0060461D">
        <w:rPr>
          <w:rFonts w:ascii="Times New Roman" w:eastAsia="Times New Roman" w:hAnsi="Times New Roman" w:cs="Times New Roman"/>
          <w:b/>
          <w:bCs/>
          <w:color w:val="B60002"/>
          <w:kern w:val="36"/>
          <w:sz w:val="36"/>
          <w:szCs w:val="36"/>
        </w:rPr>
        <w:t>QUY CHẾ SỬ DỤNG THUỐC</w:t>
      </w:r>
    </w:p>
    <w:p w:rsidR="00BA7683" w:rsidRPr="00E278B9" w:rsidRDefault="00BA7683" w:rsidP="00BA7683">
      <w:pPr>
        <w:spacing w:before="150" w:after="150" w:line="330" w:lineRule="atLeast"/>
        <w:outlineLvl w:val="1"/>
        <w:rPr>
          <w:rFonts w:ascii="Times New Roman" w:eastAsia="Times New Roman" w:hAnsi="Times New Roman" w:cs="Times New Roman"/>
          <w:b/>
          <w:bCs/>
          <w:color w:val="666666"/>
          <w:sz w:val="28"/>
          <w:szCs w:val="28"/>
        </w:rPr>
      </w:pPr>
      <w:r w:rsidRPr="00E278B9">
        <w:rPr>
          <w:rFonts w:ascii="Times New Roman" w:eastAsia="Times New Roman" w:hAnsi="Times New Roman" w:cs="Times New Roman"/>
          <w:b/>
          <w:bCs/>
          <w:color w:val="666666"/>
          <w:sz w:val="28"/>
          <w:szCs w:val="28"/>
        </w:rPr>
        <w:t>Khi thay đổi thuốc phải phù hợp và diễn biến của bệnh. Không sử dụng đồng thời các loại thuốc kiêng kị, các loại thuốc tương tác bất lợi và các thu</w:t>
      </w:r>
      <w:r w:rsidR="000D005D" w:rsidRPr="00E278B9">
        <w:rPr>
          <w:rFonts w:ascii="Times New Roman" w:eastAsia="Times New Roman" w:hAnsi="Times New Roman" w:cs="Times New Roman"/>
          <w:b/>
          <w:bCs/>
          <w:color w:val="666666"/>
          <w:sz w:val="28"/>
          <w:szCs w:val="28"/>
        </w:rPr>
        <w:t xml:space="preserve">ốc </w:t>
      </w:r>
      <w:r w:rsidRPr="00E278B9">
        <w:rPr>
          <w:rFonts w:ascii="Times New Roman" w:eastAsia="Times New Roman" w:hAnsi="Times New Roman" w:cs="Times New Roman"/>
          <w:b/>
          <w:bCs/>
          <w:color w:val="666666"/>
          <w:sz w:val="28"/>
          <w:szCs w:val="28"/>
        </w:rPr>
        <w:t xml:space="preserve"> cùng tác dụng trong một thời điểm.</w:t>
      </w:r>
    </w:p>
    <w:p w:rsidR="00BA7683" w:rsidRPr="0060461D" w:rsidRDefault="0060461D" w:rsidP="0060461D">
      <w:pPr>
        <w:spacing w:before="120" w:after="100" w:afterAutospacing="1" w:line="300" w:lineRule="atLeast"/>
        <w:jc w:val="center"/>
        <w:rPr>
          <w:rFonts w:ascii="Times New Roman" w:eastAsia="Times New Roman" w:hAnsi="Times New Roman" w:cs="Times New Roman"/>
          <w:b/>
          <w:color w:val="666666"/>
          <w:sz w:val="28"/>
          <w:szCs w:val="28"/>
        </w:rPr>
      </w:pPr>
      <w:r>
        <w:rPr>
          <w:rFonts w:ascii="Times New Roman" w:eastAsia="Times New Roman" w:hAnsi="Times New Roman" w:cs="Times New Roman"/>
          <w:b/>
          <w:color w:val="666666"/>
          <w:sz w:val="28"/>
          <w:szCs w:val="28"/>
        </w:rPr>
        <w:t>QUY ĐỊNH CHUNG</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Sử dụng thuốc cho người bệnh phải bảo đảm an toàn, hợp 1ý, hiệu quả và kinh tế.</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Thuốc phải được bảo đảm đến cơ thể người bệnh.</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Phải thực hiện đúng các qui định và bảo quản, cấp phát, sử dụng và thanh toán tài chính.</w:t>
      </w:r>
    </w:p>
    <w:p w:rsidR="00BA7683" w:rsidRPr="0060461D" w:rsidRDefault="0060461D" w:rsidP="0060461D">
      <w:pPr>
        <w:spacing w:before="120" w:after="100" w:afterAutospacing="1" w:line="300" w:lineRule="atLeast"/>
        <w:jc w:val="center"/>
        <w:rPr>
          <w:rFonts w:ascii="Times New Roman" w:eastAsia="Times New Roman" w:hAnsi="Times New Roman" w:cs="Times New Roman"/>
          <w:b/>
          <w:color w:val="666666"/>
          <w:sz w:val="28"/>
          <w:szCs w:val="28"/>
        </w:rPr>
      </w:pPr>
      <w:r w:rsidRPr="0060461D">
        <w:rPr>
          <w:rFonts w:ascii="Times New Roman" w:eastAsia="Times New Roman" w:hAnsi="Times New Roman" w:cs="Times New Roman"/>
          <w:b/>
          <w:color w:val="666666"/>
          <w:sz w:val="28"/>
          <w:szCs w:val="28"/>
        </w:rPr>
        <w:t>QUY ĐỊNH CỤ THỂ</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Chỉ định sử dụng và đường dùng thuốc cho người bệnh</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Bác sĩ được quyền và chịu trách nhiệm ra y lệnh sử dụng thuốc và phải thực hiện các qui định sau:</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 xml:space="preserve">Y lệnh dùng thuốc phải ghi đầy đủ, rõ ràng vào hồ sơ bệnh án </w:t>
      </w:r>
      <w:r w:rsidR="000D005D" w:rsidRPr="00E278B9">
        <w:rPr>
          <w:rFonts w:ascii="Times New Roman" w:eastAsia="Times New Roman" w:hAnsi="Times New Roman" w:cs="Times New Roman"/>
          <w:color w:val="666666"/>
          <w:sz w:val="28"/>
          <w:szCs w:val="28"/>
        </w:rPr>
        <w:t xml:space="preserve">và đơn thuốc ngoại trú </w:t>
      </w:r>
      <w:r w:rsidRPr="00E278B9">
        <w:rPr>
          <w:rFonts w:ascii="Times New Roman" w:eastAsia="Times New Roman" w:hAnsi="Times New Roman" w:cs="Times New Roman"/>
          <w:color w:val="666666"/>
          <w:sz w:val="28"/>
          <w:szCs w:val="28"/>
        </w:rPr>
        <w:t>gồm: tên thuốc, hàm lượng, liều dùng, đường dùng và thời gian dùng.</w:t>
      </w:r>
    </w:p>
    <w:p w:rsidR="00BA7683" w:rsidRPr="0060461D" w:rsidRDefault="00BA7683" w:rsidP="0060461D">
      <w:pPr>
        <w:spacing w:before="120" w:after="100" w:afterAutospacing="1" w:line="300" w:lineRule="atLeast"/>
        <w:jc w:val="center"/>
        <w:rPr>
          <w:rFonts w:ascii="Times New Roman" w:eastAsia="Times New Roman" w:hAnsi="Times New Roman" w:cs="Times New Roman"/>
          <w:b/>
          <w:color w:val="666666"/>
          <w:sz w:val="28"/>
          <w:szCs w:val="28"/>
        </w:rPr>
      </w:pPr>
      <w:r w:rsidRPr="0060461D">
        <w:rPr>
          <w:rFonts w:ascii="Times New Roman" w:eastAsia="Times New Roman" w:hAnsi="Times New Roman" w:cs="Times New Roman"/>
          <w:b/>
          <w:color w:val="666666"/>
          <w:sz w:val="28"/>
          <w:szCs w:val="28"/>
        </w:rPr>
        <w:t>Thuốc được sử dụng phải:</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Phù hợp với chẩn đoán bệnh, với kết quả cận lâm sàng.</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Phù hợp với độ tuổi, cân nặng, tình trạng và cơ địa người bệnh.</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Chỉ sử dụng thuốc khi thật sự cần thiết, đúng mục đích, và ít tốn kém.</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Khi thay đổi thuốc phải phù hợp và diễn biến của bệnh. Không sử dụng đồng thời các loại thuốc kiêng kị, các loại thuốc tương tác bất lợi và các thuốc cùng tác dụng trong một thời điểm.</w:t>
      </w:r>
    </w:p>
    <w:p w:rsidR="00BA7683" w:rsidRPr="00E278B9" w:rsidRDefault="000D005D"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 xml:space="preserve">Chỉ định sử dụng </w:t>
      </w:r>
      <w:r w:rsidR="00BA7683" w:rsidRPr="00E278B9">
        <w:rPr>
          <w:rFonts w:ascii="Times New Roman" w:eastAsia="Times New Roman" w:hAnsi="Times New Roman" w:cs="Times New Roman"/>
          <w:color w:val="666666"/>
          <w:sz w:val="28"/>
          <w:szCs w:val="28"/>
        </w:rPr>
        <w:t xml:space="preserve">, thuốc gây nghiện </w:t>
      </w:r>
      <w:r w:rsidRPr="00E278B9">
        <w:rPr>
          <w:rFonts w:ascii="Times New Roman" w:eastAsia="Times New Roman" w:hAnsi="Times New Roman" w:cs="Times New Roman"/>
          <w:color w:val="666666"/>
          <w:sz w:val="28"/>
          <w:szCs w:val="28"/>
        </w:rPr>
        <w:t xml:space="preserve">hướng thần phải theo đúng qui chế </w:t>
      </w:r>
      <w:r w:rsidR="00BA7683" w:rsidRPr="00E278B9">
        <w:rPr>
          <w:rFonts w:ascii="Times New Roman" w:eastAsia="Times New Roman" w:hAnsi="Times New Roman" w:cs="Times New Roman"/>
          <w:color w:val="666666"/>
          <w:sz w:val="28"/>
          <w:szCs w:val="28"/>
        </w:rPr>
        <w:t>.</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Phải giải thích cho người bệnh tự giác chấp hành đúng y lệnh của bác sĩ điều trị.</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lastRenderedPageBreak/>
        <w:t>Nghiêm cấm chỉ định sử dụng những thuốc có hại đến sức khỏe đã được thông báo hoặc khuyến cáo.</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Bác sĩ điều trị căn cứ vào tình trạng người bệnh, mức độ bệnh lí và tính chất dược lí của thuốc mà ra y lệnh đường dùng thuốc thích hợp:</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Đường dưới lưỡi, với những thuốc cần tác dụng mạnh.</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Đườg uống, với những thuốc không bị dịch vị và men tiêu hoá phá huỷ.</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Đường da, niêm mạc với những thuốc thấm qua da, niêm mạc, thuốc nhỏ mắt, nhỏ mũi.</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Đường trực tr</w:t>
      </w:r>
      <w:r w:rsidR="00E02FF7" w:rsidRPr="00E278B9">
        <w:rPr>
          <w:rFonts w:ascii="Times New Roman" w:eastAsia="Times New Roman" w:hAnsi="Times New Roman" w:cs="Times New Roman"/>
          <w:color w:val="666666"/>
          <w:sz w:val="28"/>
          <w:szCs w:val="28"/>
        </w:rPr>
        <w:t>àng, âm đạo, với những thuốc</w:t>
      </w:r>
      <w:r w:rsidRPr="00E278B9">
        <w:rPr>
          <w:rFonts w:ascii="Times New Roman" w:eastAsia="Times New Roman" w:hAnsi="Times New Roman" w:cs="Times New Roman"/>
          <w:color w:val="666666"/>
          <w:sz w:val="28"/>
          <w:szCs w:val="28"/>
        </w:rPr>
        <w:t>, đạn, trứng</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 xml:space="preserve">Đường tiêm, với những thuốc tiêm trong da, tiêm dưới da, tiêm bắp </w:t>
      </w:r>
      <w:r w:rsidR="000D005D" w:rsidRPr="00E278B9">
        <w:rPr>
          <w:rFonts w:ascii="Times New Roman" w:eastAsia="Times New Roman" w:hAnsi="Times New Roman" w:cs="Times New Roman"/>
          <w:color w:val="666666"/>
          <w:sz w:val="28"/>
          <w:szCs w:val="28"/>
        </w:rPr>
        <w:t xml:space="preserve">tiêm </w:t>
      </w:r>
      <w:r w:rsidR="00E02FF7" w:rsidRPr="00E278B9">
        <w:rPr>
          <w:rFonts w:ascii="Times New Roman" w:eastAsia="Times New Roman" w:hAnsi="Times New Roman" w:cs="Times New Roman"/>
          <w:color w:val="666666"/>
          <w:sz w:val="28"/>
          <w:szCs w:val="28"/>
        </w:rPr>
        <w:t>tĩnh mạch</w:t>
      </w:r>
      <w:r w:rsidR="000D005D" w:rsidRPr="00E278B9">
        <w:rPr>
          <w:rFonts w:ascii="Times New Roman" w:eastAsia="Times New Roman" w:hAnsi="Times New Roman" w:cs="Times New Roman"/>
          <w:color w:val="666666"/>
          <w:sz w:val="28"/>
          <w:szCs w:val="28"/>
        </w:rPr>
        <w:t>, truyền tĩnh mạch</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Người bệnh không uống được.</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Cần tác dụng nhanh của thuốc.</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Thuốc dùng đường tiêm.</w:t>
      </w:r>
    </w:p>
    <w:p w:rsidR="00E02FF7"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 xml:space="preserve">Khi tiêm </w:t>
      </w:r>
      <w:r w:rsidR="00E02FF7" w:rsidRPr="00E278B9">
        <w:rPr>
          <w:rFonts w:ascii="Times New Roman" w:eastAsia="Times New Roman" w:hAnsi="Times New Roman" w:cs="Times New Roman"/>
          <w:color w:val="666666"/>
          <w:sz w:val="28"/>
          <w:szCs w:val="28"/>
        </w:rPr>
        <w:t>tĩnh mạch</w:t>
      </w:r>
      <w:r w:rsidRPr="00E278B9">
        <w:rPr>
          <w:rFonts w:ascii="Times New Roman" w:eastAsia="Times New Roman" w:hAnsi="Times New Roman" w:cs="Times New Roman"/>
          <w:color w:val="666666"/>
          <w:sz w:val="28"/>
          <w:szCs w:val="28"/>
        </w:rPr>
        <w:t xml:space="preserve"> phải có mặt của bác sĩ điều trị.</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 xml:space="preserve"> Dung môi pha chế thuốc đã chọc kim chỉ được dùng trong ngày, nước cất làm  dung môi phải có loại chai riêng, không dùng dung dịch mặn, ngọt, đẳng trương làm dung môi pha thuốc.</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 xml:space="preserve">Nghiêm cấm việc ra y lệnh tiêm </w:t>
      </w:r>
      <w:r w:rsidR="00E02FF7" w:rsidRPr="00E278B9">
        <w:rPr>
          <w:rFonts w:ascii="Times New Roman" w:eastAsia="Times New Roman" w:hAnsi="Times New Roman" w:cs="Times New Roman"/>
          <w:color w:val="666666"/>
          <w:sz w:val="28"/>
          <w:szCs w:val="28"/>
        </w:rPr>
        <w:t xml:space="preserve">tĩnh </w:t>
      </w:r>
      <w:r w:rsidRPr="00E278B9">
        <w:rPr>
          <w:rFonts w:ascii="Times New Roman" w:eastAsia="Times New Roman" w:hAnsi="Times New Roman" w:cs="Times New Roman"/>
          <w:color w:val="666666"/>
          <w:sz w:val="28"/>
          <w:szCs w:val="28"/>
        </w:rPr>
        <w:t>mạch các thuốc chứa dung môi dầu, nhũ tương và các chất làm tan máu.</w:t>
      </w:r>
    </w:p>
    <w:p w:rsidR="00BA7683" w:rsidRPr="0060461D" w:rsidRDefault="00BA7683" w:rsidP="0060461D">
      <w:pPr>
        <w:spacing w:before="120" w:after="100" w:afterAutospacing="1" w:line="300" w:lineRule="atLeast"/>
        <w:jc w:val="center"/>
        <w:rPr>
          <w:rFonts w:ascii="Times New Roman" w:eastAsia="Times New Roman" w:hAnsi="Times New Roman" w:cs="Times New Roman"/>
          <w:b/>
          <w:color w:val="666666"/>
          <w:sz w:val="28"/>
          <w:szCs w:val="28"/>
        </w:rPr>
      </w:pPr>
      <w:r w:rsidRPr="0060461D">
        <w:rPr>
          <w:rFonts w:ascii="Times New Roman" w:eastAsia="Times New Roman" w:hAnsi="Times New Roman" w:cs="Times New Roman"/>
          <w:b/>
          <w:color w:val="666666"/>
          <w:sz w:val="28"/>
          <w:szCs w:val="28"/>
        </w:rPr>
        <w:t>Lĩnh thuốc và phát thuốc</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Y tá (điều dưỡng) trưởng khoa, Y tá (điều dưỡng) hành chính khoa có nhiệm vụ tổng hợp thuốc và thực hiện các quy định sau:</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Tổng hợp thuốc phải theo đúng y lệnh.</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Phiếu lĩnh thuốc phải viết rõ ràng, không viết tắt và phải được trưởng khoa kí.</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lastRenderedPageBreak/>
        <w:t xml:space="preserve">Thuốc gây nghiện </w:t>
      </w:r>
      <w:r w:rsidR="001C6148" w:rsidRPr="00E278B9">
        <w:rPr>
          <w:rFonts w:ascii="Times New Roman" w:eastAsia="Times New Roman" w:hAnsi="Times New Roman" w:cs="Times New Roman"/>
          <w:color w:val="666666"/>
          <w:sz w:val="28"/>
          <w:szCs w:val="28"/>
        </w:rPr>
        <w:t xml:space="preserve">hướng tâm thần </w:t>
      </w:r>
      <w:r w:rsidRPr="00E278B9">
        <w:rPr>
          <w:rFonts w:ascii="Times New Roman" w:eastAsia="Times New Roman" w:hAnsi="Times New Roman" w:cs="Times New Roman"/>
          <w:color w:val="666666"/>
          <w:sz w:val="28"/>
          <w:szCs w:val="28"/>
        </w:rPr>
        <w:t>phải có phiếu lĩnh thuốc</w:t>
      </w:r>
      <w:r w:rsidR="001C6148" w:rsidRPr="00E278B9">
        <w:rPr>
          <w:rFonts w:ascii="Times New Roman" w:eastAsia="Times New Roman" w:hAnsi="Times New Roman" w:cs="Times New Roman"/>
          <w:color w:val="666666"/>
          <w:sz w:val="28"/>
          <w:szCs w:val="28"/>
        </w:rPr>
        <w:t xml:space="preserve"> riêng </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Y tá (điều dưỡng) hành chính khoa có nhiệm vụ lĩnh thuốc và thực hiện các quy định sau :</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Phải có phiếu lĩnh thuốc theo mẫu quy định.</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Nhận thuốc phải kiểm tra chất lượng, hàm lượng số lượng, đối chiếu với phiếu lĩnh thuốc và kí xác nhận đủ vào phiếu lĩnh.</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Lĩnh xong phải mang thuốc về ngay khoa điều trị và bàn giao cho y tá (điều dưỡng) chăm sóc để thực hiện theo y lệnh.</w:t>
      </w:r>
    </w:p>
    <w:p w:rsidR="00BA7683" w:rsidRPr="0060461D" w:rsidRDefault="00BA7683" w:rsidP="0060461D">
      <w:pPr>
        <w:spacing w:before="120" w:after="100" w:afterAutospacing="1" w:line="300" w:lineRule="atLeast"/>
        <w:jc w:val="center"/>
        <w:rPr>
          <w:rFonts w:ascii="Times New Roman" w:eastAsia="Times New Roman" w:hAnsi="Times New Roman" w:cs="Times New Roman"/>
          <w:b/>
          <w:color w:val="666666"/>
          <w:sz w:val="28"/>
          <w:szCs w:val="28"/>
        </w:rPr>
      </w:pPr>
      <w:r w:rsidRPr="0060461D">
        <w:rPr>
          <w:rFonts w:ascii="Times New Roman" w:eastAsia="Times New Roman" w:hAnsi="Times New Roman" w:cs="Times New Roman"/>
          <w:b/>
          <w:color w:val="666666"/>
          <w:sz w:val="28"/>
          <w:szCs w:val="28"/>
        </w:rPr>
        <w:t>Dược sĩ khoa dược thực hiện</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Phải phát thuốc hàng ngày và thuốc bổ sung theo y lệnh.</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Thuốc nhập kho phải bảo đảm chất lượng theo tiêu chuẩn quy định.</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Có trách nhiệm cùng các bác sĩ điều trị hướng dẫn và thực hiện sử dụng thuốc an toàn, hợp lí, hiệu quả và kinh tế.</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Phải thông báo kịp thì những thông tin về thuốc mới: tên thuốc, thành phần, tác dụng dược lí, tác dụng phụ, liều dùng, áp dụng điều trị và giá tiền.</w:t>
      </w:r>
    </w:p>
    <w:p w:rsidR="00BA7683" w:rsidRPr="00E278B9" w:rsidRDefault="00BA7683" w:rsidP="0060461D">
      <w:pPr>
        <w:spacing w:before="120" w:after="100" w:afterAutospacing="1" w:line="300" w:lineRule="atLeast"/>
        <w:jc w:val="center"/>
        <w:rPr>
          <w:rFonts w:ascii="Times New Roman" w:eastAsia="Times New Roman" w:hAnsi="Times New Roman" w:cs="Times New Roman"/>
          <w:color w:val="666666"/>
          <w:sz w:val="28"/>
          <w:szCs w:val="28"/>
        </w:rPr>
      </w:pPr>
      <w:r w:rsidRPr="0060461D">
        <w:rPr>
          <w:rFonts w:ascii="Times New Roman" w:eastAsia="Times New Roman" w:hAnsi="Times New Roman" w:cs="Times New Roman"/>
          <w:b/>
          <w:color w:val="666666"/>
          <w:sz w:val="28"/>
          <w:szCs w:val="28"/>
        </w:rPr>
        <w:t>Trước khi cấp phát thuốc phải thực hiện</w:t>
      </w:r>
      <w:r w:rsidRPr="00E278B9">
        <w:rPr>
          <w:rFonts w:ascii="Times New Roman" w:eastAsia="Times New Roman" w:hAnsi="Times New Roman" w:cs="Times New Roman"/>
          <w:color w:val="666666"/>
          <w:sz w:val="28"/>
          <w:szCs w:val="28"/>
        </w:rPr>
        <w:t>:</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Ba kiểm tra</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Thể thức đơn hoặc phiếu lĩnh thuốc, liều dùng, cách dùng.</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Nhãn thuốc.</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Chất lương thuốc.</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Ba đối chiếu</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Tên thuốc ở đơn, phiếu và nhãn.</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Nồng độ, hàm lượng thuốc ở đơn, phiếu với số thuốc sẽ giao.</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Số lượng, số khoản thuốc ở đơn, phiếu với số thuốc sẽ giao.</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Bảo quản thuốc</w:t>
      </w:r>
    </w:p>
    <w:p w:rsidR="00BA7683" w:rsidRPr="00E278B9" w:rsidRDefault="00BA7683" w:rsidP="0060461D">
      <w:pPr>
        <w:spacing w:before="120" w:after="100" w:afterAutospacing="1" w:line="300" w:lineRule="atLeast"/>
        <w:jc w:val="center"/>
        <w:rPr>
          <w:rFonts w:ascii="Times New Roman" w:eastAsia="Times New Roman" w:hAnsi="Times New Roman" w:cs="Times New Roman"/>
          <w:color w:val="666666"/>
          <w:sz w:val="28"/>
          <w:szCs w:val="28"/>
        </w:rPr>
      </w:pPr>
      <w:r w:rsidRPr="00E278B9">
        <w:rPr>
          <w:rFonts w:ascii="Times New Roman" w:eastAsia="Times New Roman" w:hAnsi="Times New Roman" w:cs="Times New Roman"/>
          <w:b/>
          <w:bCs/>
          <w:color w:val="666666"/>
          <w:sz w:val="28"/>
          <w:szCs w:val="28"/>
        </w:rPr>
        <w:t>Thuốc lĩnh về khoa phải:</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Sử dụng hết ngày theo y lệnh, trừ ngày chủ nhật và ngày nghỉ.</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Bảo quản thuốc tại khoa, trong tủ thường trực theo đúng quy định.</w:t>
      </w:r>
    </w:p>
    <w:p w:rsidR="00BA7683" w:rsidRPr="00E278B9" w:rsidRDefault="004D0246"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N</w:t>
      </w:r>
      <w:r w:rsidR="00BA7683" w:rsidRPr="00E278B9">
        <w:rPr>
          <w:rFonts w:ascii="Times New Roman" w:eastAsia="Times New Roman" w:hAnsi="Times New Roman" w:cs="Times New Roman"/>
          <w:color w:val="666666"/>
          <w:sz w:val="28"/>
          <w:szCs w:val="28"/>
        </w:rPr>
        <w:t xml:space="preserve">hững thuốc dư ra do thay đổi y lệnh, người bệnh ra </w:t>
      </w:r>
      <w:r w:rsidRPr="00E278B9">
        <w:rPr>
          <w:rFonts w:ascii="Times New Roman" w:eastAsia="Times New Roman" w:hAnsi="Times New Roman" w:cs="Times New Roman"/>
          <w:color w:val="666666"/>
          <w:sz w:val="28"/>
          <w:szCs w:val="28"/>
        </w:rPr>
        <w:t>viện, chuyển viện, hoặc tử vong,phải trả lại khoa Dược. P</w:t>
      </w:r>
      <w:r w:rsidR="00BA7683" w:rsidRPr="00E278B9">
        <w:rPr>
          <w:rFonts w:ascii="Times New Roman" w:eastAsia="Times New Roman" w:hAnsi="Times New Roman" w:cs="Times New Roman"/>
          <w:color w:val="666666"/>
          <w:sz w:val="28"/>
          <w:szCs w:val="28"/>
        </w:rPr>
        <w:t>hiếu trả thuốc phải có xác nhận của trưởng khoa điều trị.</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Nghiêm cấm việc cho cá nhân vay mượn và đổi thuốc.</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Mất thuốc</w:t>
      </w:r>
      <w:r w:rsidR="004D0246" w:rsidRPr="00E278B9">
        <w:rPr>
          <w:rFonts w:ascii="Times New Roman" w:eastAsia="Times New Roman" w:hAnsi="Times New Roman" w:cs="Times New Roman"/>
          <w:color w:val="666666"/>
          <w:sz w:val="28"/>
          <w:szCs w:val="28"/>
        </w:rPr>
        <w:t>,</w:t>
      </w:r>
      <w:r w:rsidRPr="00E278B9">
        <w:rPr>
          <w:rFonts w:ascii="Times New Roman" w:eastAsia="Times New Roman" w:hAnsi="Times New Roman" w:cs="Times New Roman"/>
          <w:color w:val="666666"/>
          <w:sz w:val="28"/>
          <w:szCs w:val="28"/>
        </w:rPr>
        <w:t xml:space="preserve"> hỏng thuốc đo bất cứ nguyên nhân nào đều phải lập biên bản, vào sổ theo dõi chất lượng thuốc, quy trách nhiệm và xử lí theo chế độ bồi thường vật chất, do giám đốc bệnh viện quyết định.</w:t>
      </w:r>
    </w:p>
    <w:p w:rsidR="00BA7683" w:rsidRPr="0060461D" w:rsidRDefault="00BA7683" w:rsidP="0060461D">
      <w:pPr>
        <w:spacing w:before="120" w:after="100" w:afterAutospacing="1" w:line="300" w:lineRule="atLeast"/>
        <w:jc w:val="center"/>
        <w:rPr>
          <w:rFonts w:ascii="Times New Roman" w:eastAsia="Times New Roman" w:hAnsi="Times New Roman" w:cs="Times New Roman"/>
          <w:b/>
          <w:color w:val="666666"/>
          <w:sz w:val="28"/>
          <w:szCs w:val="28"/>
        </w:rPr>
      </w:pPr>
      <w:r w:rsidRPr="0060461D">
        <w:rPr>
          <w:rFonts w:ascii="Times New Roman" w:eastAsia="Times New Roman" w:hAnsi="Times New Roman" w:cs="Times New Roman"/>
          <w:b/>
          <w:color w:val="666666"/>
          <w:sz w:val="28"/>
          <w:szCs w:val="28"/>
        </w:rPr>
        <w:t>Theo dõi người bệnh sau khi dùng thuốc</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Bác sĩ điều trị có trách nhiệm theo dõi tác đụng và xử lí kịp thời các tai biến sớm và muộn do dùng thuốc.</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Y tá (điều dưỡng) chăm sóc có trách nhiệm ghi chép đầy đủ các diễn biến lâm sàng của người bệnh vào hồ sơ bệnh án, phát hiện kịp thời các tai biến và khẩn cấp báo cho bác sĩ điều trị.</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 xml:space="preserve">Phải đặc biệt chú ý các phản ứng quá mẫn, </w:t>
      </w:r>
      <w:r w:rsidR="004D0246" w:rsidRPr="00E278B9">
        <w:rPr>
          <w:rFonts w:ascii="Times New Roman" w:eastAsia="Times New Roman" w:hAnsi="Times New Roman" w:cs="Times New Roman"/>
          <w:color w:val="666666"/>
          <w:sz w:val="28"/>
          <w:szCs w:val="28"/>
        </w:rPr>
        <w:t xml:space="preserve">sốc </w:t>
      </w:r>
      <w:r w:rsidRPr="00E278B9">
        <w:rPr>
          <w:rFonts w:ascii="Times New Roman" w:eastAsia="Times New Roman" w:hAnsi="Times New Roman" w:cs="Times New Roman"/>
          <w:color w:val="666666"/>
          <w:sz w:val="28"/>
          <w:szCs w:val="28"/>
        </w:rPr>
        <w:t xml:space="preserve"> phản vệ do thuốc diễn biến xấu hoặc tử vong.</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Chống nhầm lẫn thuốc</w:t>
      </w:r>
    </w:p>
    <w:p w:rsidR="00BA7683" w:rsidRPr="00E278B9" w:rsidRDefault="00BA7683" w:rsidP="0060461D">
      <w:pPr>
        <w:spacing w:before="120" w:after="100" w:afterAutospacing="1" w:line="300" w:lineRule="atLeast"/>
        <w:jc w:val="center"/>
        <w:rPr>
          <w:rFonts w:ascii="Times New Roman" w:eastAsia="Times New Roman" w:hAnsi="Times New Roman" w:cs="Times New Roman"/>
          <w:color w:val="666666"/>
          <w:sz w:val="28"/>
          <w:szCs w:val="28"/>
        </w:rPr>
      </w:pPr>
      <w:r w:rsidRPr="00E278B9">
        <w:rPr>
          <w:rFonts w:ascii="Times New Roman" w:eastAsia="Times New Roman" w:hAnsi="Times New Roman" w:cs="Times New Roman"/>
          <w:b/>
          <w:bCs/>
          <w:color w:val="666666"/>
          <w:sz w:val="28"/>
          <w:szCs w:val="28"/>
        </w:rPr>
        <w:t>Bác sĩ điều trị kê đơn, ra y lệnh điều trị phải thực hiện:</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Phải viết đầy đủ rõ ràng tên thuốc, dùngchữ Việt Nam, chữ La Tinh hoặc tên biệt dược.</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 xml:space="preserve">Phải ghi y lệnh dùng thuốc theo </w:t>
      </w:r>
      <w:r w:rsidR="00CF1E50" w:rsidRPr="00E278B9">
        <w:rPr>
          <w:rFonts w:ascii="Times New Roman" w:eastAsia="Times New Roman" w:hAnsi="Times New Roman" w:cs="Times New Roman"/>
          <w:color w:val="666666"/>
          <w:sz w:val="28"/>
          <w:szCs w:val="28"/>
        </w:rPr>
        <w:t xml:space="preserve">trình tự thuốc tiêm, thuốc tên </w:t>
      </w:r>
      <w:r w:rsidRPr="00E278B9">
        <w:rPr>
          <w:rFonts w:ascii="Times New Roman" w:eastAsia="Times New Roman" w:hAnsi="Times New Roman" w:cs="Times New Roman"/>
          <w:color w:val="666666"/>
          <w:sz w:val="28"/>
          <w:szCs w:val="28"/>
        </w:rPr>
        <w:t>tiếp đến các phương pháp điều trị khác.</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Dùng thuốc gây nghiện, kháng sinh phải theo dõi ngày dùng, liều dùng, tổng liều.</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b/>
          <w:bCs/>
          <w:color w:val="666666"/>
          <w:sz w:val="28"/>
          <w:szCs w:val="28"/>
        </w:rPr>
        <w:t>Y tá (điều dưỡng) chăm sóc phải đảm bảo thuốc đến cơ thể người bệnh an toàn và thực hiện các quy định sau:</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Phải công khai thuốc được dùng hàng ngày cho từng người bệnh.</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Phải có sổ thuốc điều trị, mỗi khi thực hiện xong phải đánh dấu vào sổ.</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Phải có khay thuốc, lọ đựng thuốc uống sáng, chiều và tối cho từng người.</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Khi gặp thuốc mới hoặc y lệnh sử dụng thuốc quá liều quy định phải thận trọng, hỏi lại bác sĩ điều trị.</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Trước khi tiêm thuốc, cho người bệnh uống thuốc phải thực hiện:</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b/>
          <w:bCs/>
          <w:color w:val="666666"/>
          <w:sz w:val="28"/>
          <w:szCs w:val="28"/>
        </w:rPr>
        <w:t>Ba kiểm tra:</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Họ tên người bệnh.</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Tên thuốc.</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Liều dùng</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b/>
          <w:bCs/>
          <w:color w:val="666666"/>
          <w:sz w:val="28"/>
          <w:szCs w:val="28"/>
        </w:rPr>
        <w:t>Năm đối chiếu:</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Số giường.</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Nhãn thuốc.</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Đường dùng</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Chất lượng thuốc.</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Thời gian dùng thuốc.</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Phải bàn giao thuốc còn lại cho kíp thường trực sau.</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Khoa điều trị phải có sổ theo dõi tai biến do thuốc.</w:t>
      </w:r>
    </w:p>
    <w:p w:rsidR="00BA7683" w:rsidRPr="00E278B9" w:rsidRDefault="00BA7683" w:rsidP="00BA7683">
      <w:pPr>
        <w:spacing w:before="120" w:after="100" w:afterAutospacing="1" w:line="300" w:lineRule="atLeast"/>
        <w:jc w:val="both"/>
        <w:rPr>
          <w:rFonts w:ascii="Times New Roman" w:eastAsia="Times New Roman" w:hAnsi="Times New Roman" w:cs="Times New Roman"/>
          <w:color w:val="666666"/>
          <w:sz w:val="28"/>
          <w:szCs w:val="28"/>
        </w:rPr>
      </w:pPr>
      <w:r w:rsidRPr="00E278B9">
        <w:rPr>
          <w:rFonts w:ascii="Times New Roman" w:eastAsia="Times New Roman" w:hAnsi="Times New Roman" w:cs="Times New Roman"/>
          <w:color w:val="666666"/>
          <w:sz w:val="28"/>
          <w:szCs w:val="28"/>
        </w:rPr>
        <w:t>Nghiêm cấm việc tự ý thay đổi thuốc và việc tự ý trộn lẫn các thuốc để tiêm.</w:t>
      </w:r>
    </w:p>
    <w:tbl>
      <w:tblPr>
        <w:tblStyle w:val="TableGrid"/>
        <w:tblW w:w="0" w:type="auto"/>
        <w:tblLook w:val="04A0" w:firstRow="1" w:lastRow="0" w:firstColumn="1" w:lastColumn="0" w:noHBand="0" w:noVBand="1"/>
      </w:tblPr>
      <w:tblGrid>
        <w:gridCol w:w="4788"/>
        <w:gridCol w:w="4788"/>
      </w:tblGrid>
      <w:tr w:rsidR="00B02DD1" w:rsidRPr="00E278B9" w:rsidTr="00B02DD1">
        <w:tc>
          <w:tcPr>
            <w:tcW w:w="4788" w:type="dxa"/>
          </w:tcPr>
          <w:p w:rsidR="00B02DD1" w:rsidRPr="00E278B9" w:rsidRDefault="00B02DD1" w:rsidP="00B02DD1">
            <w:pPr>
              <w:spacing w:before="120" w:after="100" w:afterAutospacing="1" w:line="300" w:lineRule="atLeast"/>
              <w:jc w:val="center"/>
              <w:rPr>
                <w:rFonts w:ascii="Times New Roman" w:eastAsia="Times New Roman" w:hAnsi="Times New Roman" w:cs="Times New Roman"/>
                <w:b/>
                <w:color w:val="666666"/>
                <w:sz w:val="28"/>
                <w:szCs w:val="28"/>
              </w:rPr>
            </w:pPr>
            <w:r w:rsidRPr="00E278B9">
              <w:rPr>
                <w:rFonts w:ascii="Times New Roman" w:eastAsia="Times New Roman" w:hAnsi="Times New Roman" w:cs="Times New Roman"/>
                <w:b/>
                <w:color w:val="666666"/>
                <w:sz w:val="28"/>
                <w:szCs w:val="28"/>
              </w:rPr>
              <w:t>TRƯỞNG KHOA DƯỢC</w:t>
            </w:r>
          </w:p>
        </w:tc>
        <w:tc>
          <w:tcPr>
            <w:tcW w:w="4788" w:type="dxa"/>
          </w:tcPr>
          <w:p w:rsidR="00B02DD1" w:rsidRPr="00E278B9" w:rsidRDefault="00B02DD1" w:rsidP="00B02DD1">
            <w:pPr>
              <w:spacing w:before="120" w:after="100" w:afterAutospacing="1" w:line="300" w:lineRule="atLeast"/>
              <w:jc w:val="center"/>
              <w:rPr>
                <w:rFonts w:ascii="Times New Roman" w:eastAsia="Times New Roman" w:hAnsi="Times New Roman" w:cs="Times New Roman"/>
                <w:b/>
                <w:color w:val="666666"/>
                <w:sz w:val="28"/>
                <w:szCs w:val="28"/>
              </w:rPr>
            </w:pPr>
            <w:r w:rsidRPr="00E278B9">
              <w:rPr>
                <w:rFonts w:ascii="Times New Roman" w:eastAsia="Times New Roman" w:hAnsi="Times New Roman" w:cs="Times New Roman"/>
                <w:b/>
                <w:color w:val="666666"/>
                <w:sz w:val="28"/>
                <w:szCs w:val="28"/>
              </w:rPr>
              <w:t>GIÁM ĐỐC BỆNH VIỆN</w:t>
            </w:r>
          </w:p>
        </w:tc>
      </w:tr>
    </w:tbl>
    <w:p w:rsidR="00B02DD1" w:rsidRPr="00E278B9" w:rsidRDefault="00B02DD1" w:rsidP="00BA7683">
      <w:pPr>
        <w:spacing w:before="120" w:after="100" w:afterAutospacing="1" w:line="300" w:lineRule="atLeast"/>
        <w:jc w:val="both"/>
        <w:rPr>
          <w:rFonts w:ascii="Times New Roman" w:eastAsia="Times New Roman" w:hAnsi="Times New Roman" w:cs="Times New Roman"/>
          <w:color w:val="666666"/>
          <w:sz w:val="28"/>
          <w:szCs w:val="28"/>
        </w:rPr>
      </w:pPr>
    </w:p>
    <w:p w:rsidR="000D50A5" w:rsidRPr="00E278B9" w:rsidRDefault="00BA7683" w:rsidP="00BA7683">
      <w:pPr>
        <w:rPr>
          <w:rFonts w:ascii="Times New Roman" w:hAnsi="Times New Roman" w:cs="Times New Roman"/>
          <w:sz w:val="28"/>
          <w:szCs w:val="28"/>
        </w:rPr>
      </w:pPr>
      <w:r w:rsidRPr="00E278B9">
        <w:rPr>
          <w:rFonts w:ascii="Times New Roman" w:eastAsia="Times New Roman" w:hAnsi="Times New Roman" w:cs="Times New Roman"/>
          <w:color w:val="000000"/>
          <w:sz w:val="28"/>
          <w:szCs w:val="28"/>
        </w:rPr>
        <w:br/>
      </w:r>
      <w:r w:rsidRPr="00E278B9">
        <w:rPr>
          <w:rFonts w:ascii="Times New Roman" w:eastAsia="Times New Roman" w:hAnsi="Times New Roman" w:cs="Times New Roman"/>
          <w:color w:val="000000"/>
          <w:sz w:val="28"/>
          <w:szCs w:val="28"/>
        </w:rPr>
        <w:br/>
      </w:r>
      <w:r w:rsidRPr="00E278B9">
        <w:rPr>
          <w:rFonts w:ascii="Times New Roman" w:eastAsia="Times New Roman" w:hAnsi="Times New Roman" w:cs="Times New Roman"/>
          <w:color w:val="000000"/>
          <w:sz w:val="28"/>
          <w:szCs w:val="28"/>
        </w:rPr>
        <w:br/>
      </w:r>
      <w:r w:rsidRPr="00E278B9">
        <w:rPr>
          <w:rFonts w:ascii="Times New Roman" w:eastAsia="Times New Roman" w:hAnsi="Times New Roman" w:cs="Times New Roman"/>
          <w:color w:val="000000"/>
          <w:sz w:val="28"/>
          <w:szCs w:val="28"/>
        </w:rPr>
        <w:br/>
      </w:r>
    </w:p>
    <w:sectPr w:rsidR="000D50A5" w:rsidRPr="00E278B9" w:rsidSect="000D50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683"/>
    <w:rsid w:val="00063305"/>
    <w:rsid w:val="000C40E9"/>
    <w:rsid w:val="000D005D"/>
    <w:rsid w:val="000D50A5"/>
    <w:rsid w:val="001A013B"/>
    <w:rsid w:val="001C6148"/>
    <w:rsid w:val="004D0246"/>
    <w:rsid w:val="0060461D"/>
    <w:rsid w:val="007E52D6"/>
    <w:rsid w:val="00B02DD1"/>
    <w:rsid w:val="00BA7683"/>
    <w:rsid w:val="00BE7CE5"/>
    <w:rsid w:val="00CF1E50"/>
    <w:rsid w:val="00E02FF7"/>
    <w:rsid w:val="00E278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A768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A768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768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A768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A76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A7683"/>
    <w:rPr>
      <w:b/>
      <w:bCs/>
    </w:rPr>
  </w:style>
  <w:style w:type="character" w:customStyle="1" w:styleId="apple-converted-space">
    <w:name w:val="apple-converted-space"/>
    <w:basedOn w:val="DefaultParagraphFont"/>
    <w:rsid w:val="00BA7683"/>
  </w:style>
  <w:style w:type="character" w:styleId="Hyperlink">
    <w:name w:val="Hyperlink"/>
    <w:basedOn w:val="DefaultParagraphFont"/>
    <w:uiPriority w:val="99"/>
    <w:semiHidden/>
    <w:unhideWhenUsed/>
    <w:rsid w:val="00BA7683"/>
    <w:rPr>
      <w:color w:val="0000FF"/>
      <w:u w:val="single"/>
    </w:rPr>
  </w:style>
  <w:style w:type="table" w:styleId="TableGrid">
    <w:name w:val="Table Grid"/>
    <w:basedOn w:val="TableNormal"/>
    <w:uiPriority w:val="59"/>
    <w:rsid w:val="00B02D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A768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A768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768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A768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A76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A7683"/>
    <w:rPr>
      <w:b/>
      <w:bCs/>
    </w:rPr>
  </w:style>
  <w:style w:type="character" w:customStyle="1" w:styleId="apple-converted-space">
    <w:name w:val="apple-converted-space"/>
    <w:basedOn w:val="DefaultParagraphFont"/>
    <w:rsid w:val="00BA7683"/>
  </w:style>
  <w:style w:type="character" w:styleId="Hyperlink">
    <w:name w:val="Hyperlink"/>
    <w:basedOn w:val="DefaultParagraphFont"/>
    <w:uiPriority w:val="99"/>
    <w:semiHidden/>
    <w:unhideWhenUsed/>
    <w:rsid w:val="00BA7683"/>
    <w:rPr>
      <w:color w:val="0000FF"/>
      <w:u w:val="single"/>
    </w:rPr>
  </w:style>
  <w:style w:type="table" w:styleId="TableGrid">
    <w:name w:val="Table Grid"/>
    <w:basedOn w:val="TableNormal"/>
    <w:uiPriority w:val="59"/>
    <w:rsid w:val="00B02D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02990">
      <w:bodyDiv w:val="1"/>
      <w:marLeft w:val="0"/>
      <w:marRight w:val="0"/>
      <w:marTop w:val="0"/>
      <w:marBottom w:val="0"/>
      <w:divBdr>
        <w:top w:val="none" w:sz="0" w:space="0" w:color="auto"/>
        <w:left w:val="none" w:sz="0" w:space="0" w:color="auto"/>
        <w:bottom w:val="none" w:sz="0" w:space="0" w:color="auto"/>
        <w:right w:val="none" w:sz="0" w:space="0" w:color="auto"/>
      </w:divBdr>
    </w:div>
    <w:div w:id="999191370">
      <w:bodyDiv w:val="1"/>
      <w:marLeft w:val="0"/>
      <w:marRight w:val="0"/>
      <w:marTop w:val="0"/>
      <w:marBottom w:val="0"/>
      <w:divBdr>
        <w:top w:val="none" w:sz="0" w:space="0" w:color="auto"/>
        <w:left w:val="none" w:sz="0" w:space="0" w:color="auto"/>
        <w:bottom w:val="none" w:sz="0" w:space="0" w:color="auto"/>
        <w:right w:val="none" w:sz="0" w:space="0" w:color="auto"/>
      </w:divBdr>
      <w:divsChild>
        <w:div w:id="8820592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5930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2</cp:revision>
  <dcterms:created xsi:type="dcterms:W3CDTF">2016-06-04T13:18:00Z</dcterms:created>
  <dcterms:modified xsi:type="dcterms:W3CDTF">2016-06-04T13:18:00Z</dcterms:modified>
</cp:coreProperties>
</file>